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CA70" w14:textId="3C2A6689" w:rsidR="00FB4B95" w:rsidRDefault="00FB4B95">
      <w:pPr>
        <w:rPr>
          <w:lang w:val="de-DE"/>
        </w:rPr>
      </w:pPr>
      <w:proofErr w:type="spellStart"/>
      <w:r>
        <w:rPr>
          <w:lang w:val="de-DE"/>
        </w:rPr>
        <w:t>Issue</w:t>
      </w:r>
      <w:proofErr w:type="spellEnd"/>
      <w:r>
        <w:rPr>
          <w:lang w:val="de-DE"/>
        </w:rPr>
        <w:t xml:space="preserve"> </w:t>
      </w:r>
      <w:r w:rsidR="00D96401">
        <w:rPr>
          <w:lang w:val="de-DE"/>
        </w:rPr>
        <w:t>2</w:t>
      </w:r>
    </w:p>
    <w:p w14:paraId="281C6ADA" w14:textId="77777777" w:rsidR="00FB4B95" w:rsidRDefault="00FB4B95">
      <w:pPr>
        <w:rPr>
          <w:lang w:val="de-DE"/>
        </w:rPr>
      </w:pPr>
    </w:p>
    <w:p w14:paraId="40068A6C" w14:textId="706BEE1E" w:rsidR="00B818D5" w:rsidRPr="00B818D5" w:rsidRDefault="00B818D5">
      <w:pPr>
        <w:rPr>
          <w:lang w:val="de-DE"/>
        </w:rPr>
      </w:pPr>
      <w:r w:rsidRPr="00B818D5">
        <w:rPr>
          <w:lang w:val="de-DE"/>
        </w:rPr>
        <w:t xml:space="preserve">Was sind die aktuellen konkreten </w:t>
      </w:r>
      <w:r w:rsidRPr="00B818D5">
        <w:rPr>
          <w:rStyle w:val="Strong"/>
          <w:lang w:val="de-DE"/>
        </w:rPr>
        <w:t>technischen und organisatorischen Herausforderungen</w:t>
      </w:r>
      <w:r w:rsidRPr="00B818D5">
        <w:rPr>
          <w:lang w:val="de-DE"/>
        </w:rPr>
        <w:t xml:space="preserve"> der OZG-Umsetzung denen mit einem gemeinsamen Zielbild der OZG</w:t>
      </w:r>
      <w:r w:rsidR="00B726BE">
        <w:rPr>
          <w:lang w:val="de-DE"/>
        </w:rPr>
        <w:t>-</w:t>
      </w:r>
      <w:r w:rsidRPr="00B818D5">
        <w:rPr>
          <w:lang w:val="de-DE"/>
        </w:rPr>
        <w:t>Rahmenarchitektur begegnet werden kann?</w:t>
      </w:r>
    </w:p>
    <w:p w14:paraId="5BEDF016" w14:textId="77777777" w:rsidR="00B726BE" w:rsidRPr="00B726BE" w:rsidRDefault="00B726BE" w:rsidP="00B726BE">
      <w:pPr>
        <w:pStyle w:val="NormalWeb"/>
        <w:rPr>
          <w:color w:val="FF0000"/>
        </w:rPr>
      </w:pPr>
      <w:r>
        <w:t>Einige der organisatorischen Herausforderungen im Rahmen der OZG-Umsetzung umfassen:</w:t>
      </w:r>
    </w:p>
    <w:p w14:paraId="7799C5EF" w14:textId="1427F4FB" w:rsidR="003A593E" w:rsidRPr="00B726BE" w:rsidRDefault="00B726BE" w:rsidP="003A593E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kern w:val="2"/>
          <w:lang w:val="de-DE" w:eastAsia="en-US"/>
          <w14:ligatures w14:val="standardContextual"/>
        </w:rPr>
      </w:pPr>
      <w:r w:rsidRPr="00B726BE">
        <w:rPr>
          <w:rFonts w:asciiTheme="minorHAnsi" w:eastAsiaTheme="minorHAnsi" w:hAnsiTheme="minorHAnsi" w:cstheme="minorBidi"/>
          <w:kern w:val="2"/>
          <w:lang w:val="de-DE" w:eastAsia="en-US"/>
          <w14:ligatures w14:val="standardContextual"/>
        </w:rPr>
        <w:t>E</w:t>
      </w:r>
      <w:r w:rsidR="003A593E" w:rsidRPr="00B726BE">
        <w:rPr>
          <w:rFonts w:asciiTheme="minorHAnsi" w:eastAsiaTheme="minorHAnsi" w:hAnsiTheme="minorHAnsi" w:cstheme="minorBidi"/>
          <w:kern w:val="2"/>
          <w:lang w:val="de-DE" w:eastAsia="en-US"/>
          <w14:ligatures w14:val="standardContextual"/>
        </w:rPr>
        <w:t>ine erfolgreiche Umsetzung des OZG erfordert eine enge Zusammenarbeit zwischen den verschiedenen Behörden auf Bundes-, Landes- und kommunaler Ebene. Die Einführung effektiver Governance-Strukturen gewährleistet eine reibungslose Zusammenarbeit aller Beteiligten.</w:t>
      </w:r>
    </w:p>
    <w:p w14:paraId="23A51A22" w14:textId="77777777" w:rsidR="00B726BE" w:rsidRPr="00794F07" w:rsidRDefault="00B726BE" w:rsidP="00B818D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</w:pPr>
      <w:r w:rsidRPr="00B726BE">
        <w:rPr>
          <w:rFonts w:asciiTheme="minorHAnsi" w:eastAsiaTheme="minorHAnsi" w:hAnsiTheme="minorHAnsi" w:cstheme="minorBidi"/>
          <w:kern w:val="2"/>
          <w:lang w:val="de-DE" w:eastAsia="en-US"/>
          <w14:ligatures w14:val="standardContextual"/>
        </w:rPr>
        <w:t xml:space="preserve">Eine </w:t>
      </w:r>
      <w:r w:rsidRPr="00794F07"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  <w:t>wesentliche Aufgabe besteht darin, Change-Management-Prozesse zu etablieren, um die Akzeptanz und die Bereitschaft zur Veränderung bei den Mitarbeitern zu fördern.</w:t>
      </w:r>
    </w:p>
    <w:p w14:paraId="20D67211" w14:textId="77777777" w:rsidR="00B726BE" w:rsidRPr="00794F07" w:rsidRDefault="00B726BE" w:rsidP="00B818D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</w:pPr>
      <w:r w:rsidRPr="00794F07"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  <w:t>Für eine effiziente Umsetzung der OZG-Anforderungen ist es unerlässlich, klare Verantwortlichkeiten und Zuständigkeiten für die Verwaltungsprozesse zu definieren.</w:t>
      </w:r>
    </w:p>
    <w:p w14:paraId="0015597F" w14:textId="77777777" w:rsidR="00B726BE" w:rsidRPr="00794F07" w:rsidRDefault="00B726BE" w:rsidP="00D973AA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</w:pPr>
      <w:r w:rsidRPr="00794F07"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  <w:t>Die Bereitstellung von horizontalen Diensten, die von mehreren Behörden genutzt werden, erfordert eine transparente Nutzung und klare Regelungen zur Kostenverteilung.</w:t>
      </w:r>
    </w:p>
    <w:p w14:paraId="603776AA" w14:textId="77777777" w:rsidR="00B726BE" w:rsidRPr="00794F07" w:rsidRDefault="00B726BE" w:rsidP="00271E61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</w:pPr>
      <w:r w:rsidRPr="00794F07"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  <w:t>Ein strukturierter Veränderungsprozess ist notwendig, um sicherzustellen, dass die erforderlichen Änderungen systematisch und gezielt umgesetzt werden.</w:t>
      </w:r>
    </w:p>
    <w:p w14:paraId="2A19C093" w14:textId="3AF64EE3" w:rsidR="001F689E" w:rsidRPr="00794F07" w:rsidRDefault="00B726BE" w:rsidP="00C8142B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</w:pPr>
      <w:r w:rsidRPr="00794F07"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  <w:t>Die Nutzung der Vorteile agiler Entwicklungsmethoden und die entsprechende Anpassung der Arbeitsweisen können dazu beitragen, flexible und effiziente Lösungen zu entwickeln.</w:t>
      </w:r>
    </w:p>
    <w:p w14:paraId="66670E8B" w14:textId="0E57DE14" w:rsidR="00196DD6" w:rsidRPr="00794F07" w:rsidRDefault="00196DD6" w:rsidP="00B818D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</w:pPr>
      <w:r w:rsidRPr="00794F07"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  <w:t xml:space="preserve">Finanzierung von agilen Entwicklungen benötigen agile </w:t>
      </w:r>
      <w:r w:rsidR="00442F81" w:rsidRPr="00794F07">
        <w:rPr>
          <w:rFonts w:asciiTheme="minorHAnsi" w:eastAsiaTheme="minorHAnsi" w:hAnsiTheme="minorHAnsi" w:cstheme="minorBidi"/>
          <w:color w:val="000000" w:themeColor="text1"/>
          <w:kern w:val="2"/>
          <w:lang w:val="de-DE" w:eastAsia="en-US"/>
          <w14:ligatures w14:val="standardContextual"/>
        </w:rPr>
        <w:t>Finanzierungsmethoden, in denen Projektteams langfristig finanziert werden und eigenständige, passgenaue Produktentscheidungen treffen können.</w:t>
      </w:r>
    </w:p>
    <w:p w14:paraId="27D207D0" w14:textId="20B8A38D" w:rsidR="00B818D5" w:rsidRPr="00C8142B" w:rsidRDefault="00B818D5" w:rsidP="00B818D5">
      <w:pPr>
        <w:pStyle w:val="NormalWeb"/>
        <w:rPr>
          <w:color w:val="000000" w:themeColor="text1"/>
        </w:rPr>
      </w:pPr>
      <w:r w:rsidRPr="00C8142B">
        <w:rPr>
          <w:color w:val="000000" w:themeColor="text1"/>
        </w:rPr>
        <w:t>Einige der aktuellen konkreten technischen Herausforderungen sind:</w:t>
      </w:r>
    </w:p>
    <w:p w14:paraId="679FD466" w14:textId="77777777" w:rsidR="000E20F9" w:rsidRPr="00C8142B" w:rsidRDefault="000E20F9" w:rsidP="00B818D5">
      <w:pPr>
        <w:pStyle w:val="NormalWeb"/>
        <w:numPr>
          <w:ilvl w:val="0"/>
          <w:numId w:val="5"/>
        </w:numPr>
        <w:rPr>
          <w:color w:val="000000" w:themeColor="text1"/>
        </w:rPr>
      </w:pPr>
      <w:r w:rsidRPr="00C8142B">
        <w:rPr>
          <w:color w:val="000000" w:themeColor="text1"/>
        </w:rPr>
        <w:t>Um einen nahtlosen Onlinezugang zu ermöglichen, müssen die verschiedenen IT-Systeme der Behörden miteinander kommunizieren und Daten austauschen können. Dies erfordert die Definition einheitlicher Schnittstellen und Standards.</w:t>
      </w:r>
    </w:p>
    <w:p w14:paraId="436B4CEC" w14:textId="77777777" w:rsidR="008E0B17" w:rsidRPr="00C8142B" w:rsidRDefault="008E0B17" w:rsidP="00B818D5">
      <w:pPr>
        <w:pStyle w:val="NormalWeb"/>
        <w:numPr>
          <w:ilvl w:val="0"/>
          <w:numId w:val="5"/>
        </w:numPr>
        <w:rPr>
          <w:color w:val="000000" w:themeColor="text1"/>
        </w:rPr>
      </w:pPr>
      <w:r w:rsidRPr="00C8142B">
        <w:rPr>
          <w:color w:val="000000" w:themeColor="text1"/>
        </w:rPr>
        <w:t>Der Online-Zugang zu sensiblen Daten erfordert eine hohe Sicherheit. Es ist wichtig, geeignete Sicherheitsmaßnahmen wie Authentifizierung, Verschlüsselung und Zugriffskontrolle zu implementieren.</w:t>
      </w:r>
    </w:p>
    <w:p w14:paraId="3D6E66E9" w14:textId="77777777" w:rsidR="008E0B17" w:rsidRPr="00C8142B" w:rsidRDefault="008E0B17" w:rsidP="00B818D5">
      <w:pPr>
        <w:pStyle w:val="NormalWeb"/>
        <w:numPr>
          <w:ilvl w:val="0"/>
          <w:numId w:val="5"/>
        </w:numPr>
        <w:rPr>
          <w:color w:val="000000" w:themeColor="text1"/>
        </w:rPr>
      </w:pPr>
      <w:r w:rsidRPr="00C8142B">
        <w:rPr>
          <w:color w:val="000000" w:themeColor="text1"/>
        </w:rPr>
        <w:t>Die IT-Infrastruktur muss in der Lage sein, die steigende Anzahl an Nutzern und Anfragen zu bewältigen. Skalierbare Lösungen wie Cloud-Computing können dabei helfen, eine flexible und leistungsfähige Infrastruktur bereitzustellen.</w:t>
      </w:r>
    </w:p>
    <w:p w14:paraId="6A16FB23" w14:textId="77777777" w:rsidR="00670151" w:rsidRPr="00C8142B" w:rsidRDefault="00670151" w:rsidP="00B818D5">
      <w:pPr>
        <w:pStyle w:val="NormalWeb"/>
        <w:numPr>
          <w:ilvl w:val="0"/>
          <w:numId w:val="5"/>
        </w:numPr>
        <w:rPr>
          <w:color w:val="000000" w:themeColor="text1"/>
        </w:rPr>
      </w:pPr>
      <w:r w:rsidRPr="00C8142B">
        <w:rPr>
          <w:color w:val="000000" w:themeColor="text1"/>
        </w:rPr>
        <w:t>Um einen effizienten und zuverlässigen digitalen Prozess zu gewährleisten, müssen die Daten in den IT-Systemen der Behörden von hoher Qualität sein. Es ist wichtig, Prozesse zu etablieren, um die Datenqualität sicherzustellen und sicherzustellen, dass die Daten korrekt und vollständig sind.</w:t>
      </w:r>
    </w:p>
    <w:p w14:paraId="23C93AF8" w14:textId="77777777" w:rsidR="00670151" w:rsidRPr="00C8142B" w:rsidRDefault="00670151" w:rsidP="00CC0DC3">
      <w:pPr>
        <w:pStyle w:val="NormalWeb"/>
        <w:numPr>
          <w:ilvl w:val="0"/>
          <w:numId w:val="5"/>
        </w:numPr>
        <w:rPr>
          <w:color w:val="000000" w:themeColor="text1"/>
        </w:rPr>
      </w:pPr>
      <w:r w:rsidRPr="00C8142B">
        <w:rPr>
          <w:color w:val="000000" w:themeColor="text1"/>
        </w:rPr>
        <w:t>Eine weitere Herausforderung besteht darin, Legacy-Systeme in die neue Zielarchitektur zu integrieren, um eine reibungslose Datenkommunikation sicherzustellen.</w:t>
      </w:r>
    </w:p>
    <w:p w14:paraId="1A949C9B" w14:textId="215AA9FA" w:rsidR="00CC0DC3" w:rsidRPr="00C8142B" w:rsidRDefault="00F91C08" w:rsidP="00CC0DC3">
      <w:pPr>
        <w:pStyle w:val="NormalWeb"/>
        <w:numPr>
          <w:ilvl w:val="0"/>
          <w:numId w:val="5"/>
        </w:numPr>
        <w:rPr>
          <w:color w:val="000000" w:themeColor="text1"/>
        </w:rPr>
      </w:pPr>
      <w:r w:rsidRPr="00C8142B">
        <w:rPr>
          <w:color w:val="000000" w:themeColor="text1"/>
        </w:rPr>
        <w:lastRenderedPageBreak/>
        <w:t>Die unterschiedlichen Datenformate und -strukturen, die in verschiedenen Behörden verwendet werden, müssen durch eine einheitliche Datenstandardisierung harmonisiert werden, um einen effizienten Austausch von Informationen zu ermöglichen.</w:t>
      </w:r>
      <w:r w:rsidR="00CC0DC3" w:rsidRPr="00C8142B">
        <w:rPr>
          <w:color w:val="000000" w:themeColor="text1"/>
          <w:lang w:val="de-DE"/>
        </w:rPr>
        <w:t>.</w:t>
      </w:r>
    </w:p>
    <w:p w14:paraId="382E25F5" w14:textId="77777777" w:rsidR="00C8142B" w:rsidRPr="00C8142B" w:rsidRDefault="00FD2ADD" w:rsidP="00C8142B">
      <w:pPr>
        <w:pStyle w:val="NormalWeb"/>
        <w:numPr>
          <w:ilvl w:val="0"/>
          <w:numId w:val="5"/>
        </w:numPr>
        <w:rPr>
          <w:color w:val="000000" w:themeColor="text1"/>
        </w:rPr>
      </w:pPr>
      <w:r w:rsidRPr="00C8142B">
        <w:rPr>
          <w:color w:val="000000" w:themeColor="text1"/>
        </w:rPr>
        <w:t>Der Schutz sensibler Daten ist von entscheidender Bedeutung. Es ist erforderlich, Sicherheitsmaßnahmen, Datenschutzrichtlinien und -vorschriften einzuhalten, um die Vertraulichkeit und Integrität der Daten zu gewährleisten.</w:t>
      </w:r>
    </w:p>
    <w:p w14:paraId="6FC67821" w14:textId="114C538E" w:rsidR="00B818D5" w:rsidRPr="00C8142B" w:rsidRDefault="00C8142B" w:rsidP="00C8142B">
      <w:pPr>
        <w:pStyle w:val="NormalWeb"/>
        <w:numPr>
          <w:ilvl w:val="0"/>
          <w:numId w:val="5"/>
        </w:numPr>
        <w:rPr>
          <w:color w:val="000000" w:themeColor="text1"/>
        </w:rPr>
      </w:pPr>
      <w:r w:rsidRPr="00C8142B">
        <w:rPr>
          <w:color w:val="000000" w:themeColor="text1"/>
        </w:rPr>
        <w:t>Um eine breite Nutzung und einen inklusiven Zugang zu ermöglichen, müssen die Online-Services benutzerfreundlich gestaltet sein und barrierefreie Zugangsmöglichkeiten bieten.</w:t>
      </w:r>
    </w:p>
    <w:p w14:paraId="74C4F1B0" w14:textId="77777777" w:rsidR="00A85227" w:rsidRDefault="00A85227">
      <w:pPr>
        <w:rPr>
          <w:lang w:val="de-DE"/>
        </w:rPr>
      </w:pPr>
    </w:p>
    <w:p w14:paraId="30325876" w14:textId="00538C9F" w:rsidR="00271E61" w:rsidRPr="00FB4B95" w:rsidRDefault="00A01E6E">
      <w:pPr>
        <w:rPr>
          <w:lang w:val="de-DE"/>
        </w:rPr>
      </w:pPr>
      <w:r w:rsidRPr="00A01E6E">
        <w:rPr>
          <w:lang w:val="de-DE"/>
        </w:rPr>
        <w:t>Ein gemeinsames Zielbild der OZG-Rahmenarchitektur bietet eine professionelle Lösung zur Bewältigung dieser technischen und organisatorischen Herausforderungen. Es schafft eine einheitliche Ausrichtung und einen gemeinsamen Rahmen für die Umsetzung.</w:t>
      </w:r>
    </w:p>
    <w:sectPr w:rsidR="00271E61" w:rsidRPr="00FB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46"/>
    <w:multiLevelType w:val="hybridMultilevel"/>
    <w:tmpl w:val="FC68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490"/>
    <w:multiLevelType w:val="hybridMultilevel"/>
    <w:tmpl w:val="67C8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646B"/>
    <w:multiLevelType w:val="multilevel"/>
    <w:tmpl w:val="58DC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514FC"/>
    <w:multiLevelType w:val="hybridMultilevel"/>
    <w:tmpl w:val="613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0AD6"/>
    <w:multiLevelType w:val="multilevel"/>
    <w:tmpl w:val="B440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4821858">
    <w:abstractNumId w:val="3"/>
  </w:num>
  <w:num w:numId="2" w16cid:durableId="559709956">
    <w:abstractNumId w:val="0"/>
  </w:num>
  <w:num w:numId="3" w16cid:durableId="1698433818">
    <w:abstractNumId w:val="1"/>
  </w:num>
  <w:num w:numId="4" w16cid:durableId="2070764820">
    <w:abstractNumId w:val="2"/>
  </w:num>
  <w:num w:numId="5" w16cid:durableId="128792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95"/>
    <w:rsid w:val="00085643"/>
    <w:rsid w:val="000E20F9"/>
    <w:rsid w:val="00126134"/>
    <w:rsid w:val="00196DD6"/>
    <w:rsid w:val="001F689E"/>
    <w:rsid w:val="00271E61"/>
    <w:rsid w:val="002C2F62"/>
    <w:rsid w:val="003A593E"/>
    <w:rsid w:val="00442F81"/>
    <w:rsid w:val="004750EC"/>
    <w:rsid w:val="005C6DC8"/>
    <w:rsid w:val="006147B8"/>
    <w:rsid w:val="00662C43"/>
    <w:rsid w:val="00670151"/>
    <w:rsid w:val="00700ABF"/>
    <w:rsid w:val="00742CDC"/>
    <w:rsid w:val="00794F07"/>
    <w:rsid w:val="00805F8B"/>
    <w:rsid w:val="00852741"/>
    <w:rsid w:val="008778BB"/>
    <w:rsid w:val="008E0822"/>
    <w:rsid w:val="008E0B17"/>
    <w:rsid w:val="00921D97"/>
    <w:rsid w:val="009351E2"/>
    <w:rsid w:val="00971AC6"/>
    <w:rsid w:val="00984CA8"/>
    <w:rsid w:val="00A01E6E"/>
    <w:rsid w:val="00A85227"/>
    <w:rsid w:val="00B1632A"/>
    <w:rsid w:val="00B30289"/>
    <w:rsid w:val="00B726BE"/>
    <w:rsid w:val="00B818D5"/>
    <w:rsid w:val="00C8142B"/>
    <w:rsid w:val="00CC0DC3"/>
    <w:rsid w:val="00CC5FF6"/>
    <w:rsid w:val="00D96401"/>
    <w:rsid w:val="00D973AA"/>
    <w:rsid w:val="00DC32C9"/>
    <w:rsid w:val="00F14282"/>
    <w:rsid w:val="00F91C08"/>
    <w:rsid w:val="00FB4B95"/>
    <w:rsid w:val="00FB6AF5"/>
    <w:rsid w:val="00F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73831"/>
  <w15:chartTrackingRefBased/>
  <w15:docId w15:val="{5911B3B3-2F99-9240-B687-8C92C1B8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1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18D5"/>
    <w:rPr>
      <w:b/>
      <w:bCs/>
    </w:rPr>
  </w:style>
  <w:style w:type="paragraph" w:styleId="NormalWeb">
    <w:name w:val="Normal (Web)"/>
    <w:basedOn w:val="Normal"/>
    <w:uiPriority w:val="99"/>
    <w:unhideWhenUsed/>
    <w:rsid w:val="00B818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Pfaff (mpfaff)</dc:creator>
  <cp:keywords/>
  <dc:description/>
  <cp:lastModifiedBy>Markus Pfaff (mpfaff)</cp:lastModifiedBy>
  <cp:revision>3</cp:revision>
  <dcterms:created xsi:type="dcterms:W3CDTF">2023-11-03T09:32:00Z</dcterms:created>
  <dcterms:modified xsi:type="dcterms:W3CDTF">2023-11-06T15:01:00Z</dcterms:modified>
</cp:coreProperties>
</file>